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A130" w14:textId="77777777" w:rsidR="00946BA7" w:rsidRPr="000A5491" w:rsidRDefault="00946BA7" w:rsidP="004C6602">
      <w:pPr>
        <w:pStyle w:val="a9"/>
        <w:rPr>
          <w:lang w:val="ru-RU"/>
        </w:rPr>
      </w:pPr>
    </w:p>
    <w:p w14:paraId="20DD9817" w14:textId="77777777" w:rsidR="00345A28" w:rsidRPr="000A5491" w:rsidRDefault="00345A28" w:rsidP="004C6602">
      <w:pPr>
        <w:pStyle w:val="a9"/>
        <w:jc w:val="center"/>
        <w:rPr>
          <w:b/>
          <w:lang w:val="ru-RU"/>
        </w:rPr>
      </w:pPr>
      <w:r w:rsidRPr="000A5491">
        <w:rPr>
          <w:b/>
          <w:lang w:val="ru-RU"/>
        </w:rPr>
        <w:t>Информированное добровольное согласие на медицинское вмешательство</w:t>
      </w:r>
    </w:p>
    <w:p w14:paraId="7020622D" w14:textId="77777777" w:rsidR="00345A28" w:rsidRDefault="00345A28" w:rsidP="004C6602">
      <w:pPr>
        <w:pStyle w:val="a9"/>
        <w:jc w:val="center"/>
        <w:rPr>
          <w:b/>
          <w:lang w:val="ru-RU"/>
        </w:rPr>
      </w:pPr>
      <w:r w:rsidRPr="000A5491">
        <w:rPr>
          <w:b/>
          <w:lang w:val="ru-RU"/>
        </w:rPr>
        <w:t>(</w:t>
      </w:r>
      <w:r w:rsidR="00086B18" w:rsidRPr="000A5491">
        <w:rPr>
          <w:b/>
          <w:lang w:val="ru-RU"/>
        </w:rPr>
        <w:t>ортодонтическое лечение элайнерами Инвизилайн</w:t>
      </w:r>
      <w:r w:rsidRPr="000A5491">
        <w:rPr>
          <w:b/>
          <w:lang w:val="ru-RU"/>
        </w:rPr>
        <w:t>)</w:t>
      </w:r>
    </w:p>
    <w:p w14:paraId="25633E8D" w14:textId="77777777" w:rsidR="000A5491" w:rsidRPr="000A5491" w:rsidRDefault="000A5491" w:rsidP="004C6602">
      <w:pPr>
        <w:pStyle w:val="a9"/>
        <w:rPr>
          <w:sz w:val="20"/>
          <w:szCs w:val="20"/>
          <w:lang w:val="ru-RU"/>
        </w:rPr>
      </w:pPr>
    </w:p>
    <w:p w14:paraId="6B6377C5" w14:textId="77777777" w:rsidR="00345A28" w:rsidRPr="007E1B9F" w:rsidRDefault="00345A28" w:rsidP="000A5491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 xml:space="preserve">Этот документ свидетельствует о том, что мне, в соответствии со ст.ст. 19-23 ФЗ N 323 "Об основах охраны здоровья граждан в РФ", сообщена вся необходимая информация о моем предстоящем лечении и что я ознакомлен и согласен(согласна) с названными мне условиями проведения медицинского вмешательства. </w:t>
      </w:r>
    </w:p>
    <w:p w14:paraId="61F6A485" w14:textId="18C4251C" w:rsidR="00744921" w:rsidRPr="007E1B9F" w:rsidRDefault="00345A28" w:rsidP="00744921">
      <w:pPr>
        <w:pStyle w:val="ConsPlusNonformat"/>
        <w:jc w:val="both"/>
        <w:rPr>
          <w:rFonts w:asciiTheme="minorHAnsi" w:eastAsiaTheme="minorHAnsi" w:hAnsiTheme="minorHAnsi" w:cstheme="minorBidi"/>
          <w:color w:val="151616"/>
          <w:spacing w:val="-2"/>
          <w:lang w:eastAsia="en-US"/>
        </w:rPr>
      </w:pPr>
      <w:r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Я,</w:t>
      </w:r>
      <w:r w:rsidR="00E92469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 xml:space="preserve"> _________</w:t>
      </w:r>
      <w:r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________________________________________________________________________</w:t>
      </w:r>
      <w:r w:rsidR="00744921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_______________________</w:t>
      </w:r>
      <w:r w:rsidR="000A5491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 xml:space="preserve"> </w:t>
      </w:r>
      <w:r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добровольно обращаюсь в ООО «</w:t>
      </w:r>
      <w:r w:rsidR="00E71BC0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Авторская стоматология Терновых</w:t>
      </w:r>
      <w:r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 xml:space="preserve">» для проведения ортодонтического лечения </w:t>
      </w:r>
      <w:r w:rsidR="00C66F90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мето</w:t>
      </w:r>
      <w:r w:rsidR="00744921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дом</w:t>
      </w:r>
      <w:r w:rsidR="00C66F90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 xml:space="preserve"> </w:t>
      </w:r>
      <w:r w:rsidR="00744921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Инвизилайн</w:t>
      </w:r>
      <w:r w:rsidR="00C66F90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 xml:space="preserve">. </w:t>
      </w:r>
      <w:r w:rsidR="00744921" w:rsidRPr="007E1B9F">
        <w:rPr>
          <w:rFonts w:asciiTheme="minorHAnsi" w:eastAsiaTheme="minorHAnsi" w:hAnsiTheme="minorHAnsi" w:cstheme="minorBidi"/>
          <w:color w:val="151616"/>
          <w:spacing w:val="-2"/>
          <w:lang w:eastAsia="en-US"/>
        </w:rPr>
        <w:t>Мне в доступной форме разъяснены цели, методы оказания медицинской помощи, связанный с ними риск, возможнее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</w:p>
    <w:p w14:paraId="4E126825" w14:textId="77777777" w:rsidR="00946BA7" w:rsidRPr="007E1B9F" w:rsidRDefault="00C66F90" w:rsidP="008E1296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Несмотря на то, что</w:t>
      </w:r>
      <w:r w:rsidR="00B15903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ортодонтическое лечение нацелено на улучшение Вашей улыбки, Вы должны знать, что лечение может иметь определенные ограничения и особенности, на которые следует обратить Ваше внимание.</w:t>
      </w:r>
    </w:p>
    <w:p w14:paraId="33322783" w14:textId="77777777" w:rsidR="00345A28" w:rsidRPr="007E1B9F" w:rsidRDefault="00345A28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Механизм Действия</w:t>
      </w:r>
      <w:r w:rsidR="00744921" w:rsidRPr="007E1B9F">
        <w:rPr>
          <w:color w:val="151616"/>
          <w:spacing w:val="-2"/>
          <w:sz w:val="20"/>
          <w:szCs w:val="20"/>
          <w:lang w:val="ru-RU"/>
        </w:rPr>
        <w:t xml:space="preserve"> системы Инвизилайн</w:t>
      </w:r>
    </w:p>
    <w:p w14:paraId="26229ECA" w14:textId="2001B072" w:rsidR="00345A28" w:rsidRPr="007E1B9F" w:rsidRDefault="00744921" w:rsidP="00EB2EF5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ИНВИЗИЛАЙН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, разработанный компанией «Align Technology», Inc. (далее «Align») представляет из себя набор съёмных прозрачных элайнеров</w:t>
      </w:r>
      <w:r w:rsidRPr="007E1B9F">
        <w:rPr>
          <w:color w:val="151616"/>
          <w:spacing w:val="-2"/>
          <w:sz w:val="20"/>
          <w:szCs w:val="20"/>
          <w:lang w:val="ru-RU"/>
        </w:rPr>
        <w:t>,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 xml:space="preserve"> выполненных из тонкого пластика. Продукция </w:t>
      </w:r>
      <w:r w:rsidRPr="007E1B9F">
        <w:rPr>
          <w:color w:val="151616"/>
          <w:spacing w:val="-2"/>
          <w:sz w:val="20"/>
          <w:szCs w:val="20"/>
          <w:lang w:val="ru-RU"/>
        </w:rPr>
        <w:t>ИНВИЗИЛАЙН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 xml:space="preserve"> объединяет   Вашу клиническую ситуацию и сложную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компьютерную т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>е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хнологию, чтобы оптимально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подобрать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план</w:t>
      </w:r>
      <w:r w:rsidR="00B15903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 xml:space="preserve">лечения, и </w:t>
      </w:r>
      <w:r w:rsidRPr="007E1B9F">
        <w:rPr>
          <w:color w:val="151616"/>
          <w:spacing w:val="-2"/>
          <w:sz w:val="20"/>
          <w:szCs w:val="20"/>
          <w:lang w:val="ru-RU"/>
        </w:rPr>
        <w:t>приблизиться к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 xml:space="preserve"> желаемо</w:t>
      </w:r>
      <w:r w:rsidRPr="007E1B9F">
        <w:rPr>
          <w:color w:val="151616"/>
          <w:spacing w:val="-2"/>
          <w:sz w:val="20"/>
          <w:szCs w:val="20"/>
          <w:lang w:val="ru-RU"/>
        </w:rPr>
        <w:t>му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результат</w:t>
      </w:r>
      <w:r w:rsidRPr="007E1B9F">
        <w:rPr>
          <w:color w:val="151616"/>
          <w:spacing w:val="-2"/>
          <w:sz w:val="20"/>
          <w:szCs w:val="20"/>
          <w:lang w:val="ru-RU"/>
        </w:rPr>
        <w:t>у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.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Согласно составленному плану лечения, изготавливается индивидуальный набор элайнеров.</w:t>
      </w:r>
      <w:r w:rsidR="003C45DD">
        <w:rPr>
          <w:noProof/>
          <w:color w:val="151616"/>
          <w:spacing w:val="-2"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9221242" wp14:editId="1CCDD8C5">
                <wp:simplePos x="0" y="0"/>
                <wp:positionH relativeFrom="page">
                  <wp:posOffset>1504315</wp:posOffset>
                </wp:positionH>
                <wp:positionV relativeFrom="paragraph">
                  <wp:posOffset>168910</wp:posOffset>
                </wp:positionV>
                <wp:extent cx="1155065" cy="1270"/>
                <wp:effectExtent l="8890" t="6985" r="7620" b="10795"/>
                <wp:wrapNone/>
                <wp:docPr id="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065" cy="1270"/>
                          <a:chOff x="2369" y="266"/>
                          <a:chExt cx="1819" cy="2"/>
                        </a:xfrm>
                      </wpg:grpSpPr>
                      <wps:wsp>
                        <wps:cNvPr id="4" name="Freeform 31"/>
                        <wps:cNvSpPr>
                          <a:spLocks/>
                        </wps:cNvSpPr>
                        <wps:spPr bwMode="auto">
                          <a:xfrm>
                            <a:off x="2369" y="266"/>
                            <a:ext cx="1819" cy="2"/>
                          </a:xfrm>
                          <a:custGeom>
                            <a:avLst/>
                            <a:gdLst>
                              <a:gd name="T0" fmla="+- 0 2369 2369"/>
                              <a:gd name="T1" fmla="*/ T0 w 1819"/>
                              <a:gd name="T2" fmla="+- 0 4187 2369"/>
                              <a:gd name="T3" fmla="*/ T2 w 18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19">
                                <a:moveTo>
                                  <a:pt x="0" y="0"/>
                                </a:moveTo>
                                <a:lnTo>
                                  <a:pt x="1818" y="0"/>
                                </a:lnTo>
                              </a:path>
                            </a:pathLst>
                          </a:custGeom>
                          <a:noFill/>
                          <a:ln w="8485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91F7B" id="Group 30" o:spid="_x0000_s1026" style="position:absolute;margin-left:118.45pt;margin-top:13.3pt;width:90.95pt;height:.1pt;z-index:-251652608;mso-position-horizontal-relative:page" coordorigin="2369,266" coordsize="18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">
                <v:shape id="Freeform 31" o:spid="_x0000_s1027" style="position:absolute;left:2369;top:266;width:1819;height:2;visibility:visible;mso-wrap-style:square;v-text-anchor:top" coordsize="18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" path="m,l1818,e" filled="f" strokecolor="#00a3d4" strokeweight=".23569mm">
                  <v:path arrowok="t" o:connecttype="custom" o:connectlocs="0,0;1818,0" o:connectangles="0,0"/>
                </v:shape>
                <w10:wrap anchorx="page"/>
              </v:group>
            </w:pict>
          </mc:Fallback>
        </mc:AlternateContent>
      </w:r>
      <w:r w:rsidR="00345A28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</w:p>
    <w:p w14:paraId="193268D4" w14:textId="77777777" w:rsidR="00345A28" w:rsidRPr="007E1B9F" w:rsidRDefault="00744921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П</w:t>
      </w:r>
      <w:r w:rsidR="00345A28" w:rsidRPr="007E1B9F">
        <w:rPr>
          <w:color w:val="151616"/>
          <w:spacing w:val="-2"/>
          <w:sz w:val="20"/>
          <w:szCs w:val="20"/>
          <w:lang w:val="ru-RU"/>
        </w:rPr>
        <w:t>роцедура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диагностики и </w:t>
      </w:r>
      <w:r w:rsidRPr="007E1B9F">
        <w:rPr>
          <w:color w:val="151616"/>
          <w:spacing w:val="-2"/>
          <w:sz w:val="20"/>
          <w:szCs w:val="20"/>
          <w:lang w:val="ru-RU"/>
        </w:rPr>
        <w:t>лечения Инвизилайн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>, рекомендации по применению элайнеров</w:t>
      </w:r>
    </w:p>
    <w:p w14:paraId="3DEC3E65" w14:textId="1C87301E" w:rsidR="00946BA7" w:rsidRPr="007E1B9F" w:rsidRDefault="00345A28" w:rsidP="00EB2EF5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 xml:space="preserve">Перед началом </w:t>
      </w:r>
      <w:r w:rsidR="00C67C08" w:rsidRPr="007E1B9F">
        <w:rPr>
          <w:color w:val="151616"/>
          <w:spacing w:val="-2"/>
          <w:sz w:val="20"/>
          <w:szCs w:val="20"/>
          <w:lang w:val="ru-RU"/>
        </w:rPr>
        <w:t>лечения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Вы должны пройти обычную процедуру предварительного ортодонтического обследования, которая включает в себя </w:t>
      </w:r>
      <w:r w:rsidR="00744921" w:rsidRPr="007E1B9F">
        <w:rPr>
          <w:color w:val="151616"/>
          <w:spacing w:val="-2"/>
          <w:sz w:val="20"/>
          <w:szCs w:val="20"/>
          <w:lang w:val="ru-RU"/>
        </w:rPr>
        <w:t xml:space="preserve">слепки, модели челюстей, </w:t>
      </w:r>
      <w:r w:rsidRPr="007E1B9F">
        <w:rPr>
          <w:color w:val="151616"/>
          <w:spacing w:val="-2"/>
          <w:sz w:val="20"/>
          <w:szCs w:val="20"/>
          <w:lang w:val="ru-RU"/>
        </w:rPr>
        <w:t>рентген и фотоснимки. На основании диагностики   лечащий   врач составит план</w:t>
      </w:r>
      <w:r w:rsidR="00AF5169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лечения и со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всеми рекомендациями и слепками отправит всю информацию в лабораторию «Align», где создадут виртуальную модель Вашего лечения ClinCheck®, на которой Вы сможете оценить перемещение Ваших зубов на каждом этапе и посмотреть </w:t>
      </w:r>
      <w:r w:rsidR="00744921" w:rsidRPr="007E1B9F">
        <w:rPr>
          <w:color w:val="151616"/>
          <w:spacing w:val="-2"/>
          <w:sz w:val="20"/>
          <w:szCs w:val="20"/>
          <w:lang w:val="ru-RU"/>
        </w:rPr>
        <w:t xml:space="preserve">предполагаемый </w:t>
      </w:r>
      <w:r w:rsidRPr="007E1B9F">
        <w:rPr>
          <w:color w:val="151616"/>
          <w:spacing w:val="-2"/>
          <w:sz w:val="20"/>
          <w:szCs w:val="20"/>
          <w:lang w:val="ru-RU"/>
        </w:rPr>
        <w:t>конечный результат. После утверждения ClinСheck совместно с Вашим лечащим врачом, «Align» изготовит и отправит набор Ваших индивидуальных элайнеров.</w:t>
      </w:r>
      <w:r w:rsidRPr="007E1B9F">
        <w:rPr>
          <w:color w:val="151616"/>
          <w:spacing w:val="-2"/>
          <w:sz w:val="20"/>
          <w:szCs w:val="20"/>
          <w:lang w:val="ru-RU"/>
        </w:rPr>
        <w:tab/>
      </w:r>
      <w:r w:rsidR="003C45DD">
        <w:rPr>
          <w:noProof/>
          <w:color w:val="151616"/>
          <w:spacing w:val="-2"/>
          <w:sz w:val="20"/>
          <w:szCs w:val="20"/>
          <w:lang w:val="ru-RU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B233B00" wp14:editId="006ACEAB">
                <wp:simplePos x="0" y="0"/>
                <wp:positionH relativeFrom="page">
                  <wp:posOffset>1376680</wp:posOffset>
                </wp:positionH>
                <wp:positionV relativeFrom="paragraph">
                  <wp:posOffset>168910</wp:posOffset>
                </wp:positionV>
                <wp:extent cx="1409065" cy="1270"/>
                <wp:effectExtent l="5080" t="10795" r="5080" b="6985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065" cy="1270"/>
                          <a:chOff x="2168" y="266"/>
                          <a:chExt cx="2219" cy="2"/>
                        </a:xfrm>
                      </wpg:grpSpPr>
                      <wps:wsp>
                        <wps:cNvPr id="2" name="Freeform 24"/>
                        <wps:cNvSpPr>
                          <a:spLocks/>
                        </wps:cNvSpPr>
                        <wps:spPr bwMode="auto">
                          <a:xfrm>
                            <a:off x="2168" y="266"/>
                            <a:ext cx="2219" cy="2"/>
                          </a:xfrm>
                          <a:custGeom>
                            <a:avLst/>
                            <a:gdLst>
                              <a:gd name="T0" fmla="+- 0 2168 2168"/>
                              <a:gd name="T1" fmla="*/ T0 w 2219"/>
                              <a:gd name="T2" fmla="+- 0 4387 2168"/>
                              <a:gd name="T3" fmla="*/ T2 w 22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19">
                                <a:moveTo>
                                  <a:pt x="0" y="0"/>
                                </a:moveTo>
                                <a:lnTo>
                                  <a:pt x="2219" y="0"/>
                                </a:lnTo>
                              </a:path>
                            </a:pathLst>
                          </a:custGeom>
                          <a:noFill/>
                          <a:ln w="8485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6A0B7" id="Group 23" o:spid="_x0000_s1026" style="position:absolute;margin-left:108.4pt;margin-top:13.3pt;width:110.95pt;height:.1pt;z-index:-251661824;mso-position-horizontal-relative:page" coordorigin="2168,266" coordsize="22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">
                <v:shape id="Freeform 24" o:spid="_x0000_s1027" style="position:absolute;left:2168;top:266;width:2219;height:2;visibility:visible;mso-wrap-style:square;v-text-anchor:top" coordsize="2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" path="m,l2219,e" filled="f" strokecolor="#00a3d4" strokeweight=".23569mm">
                  <v:path arrowok="t" o:connecttype="custom" o:connectlocs="0,0;2219,0" o:connectangles="0,0"/>
                </v:shape>
                <w10:wrap anchorx="page"/>
              </v:group>
            </w:pict>
          </mc:Fallback>
        </mc:AlternateContent>
      </w:r>
    </w:p>
    <w:p w14:paraId="2B227711" w14:textId="77777777" w:rsidR="00946BA7" w:rsidRPr="007E1B9F" w:rsidRDefault="00C66F90" w:rsidP="00EB2EF5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Общее количество элайнеров, от которого будет зависеть продолжительность Вашего лечения, определяется каждым отдельным случаем. Все элайнеры будут пронумерованы и переданы   Вам   лечащим   врачом   со специальными</w:t>
      </w:r>
      <w:r w:rsidR="00AF5169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инструкциями по использованию. После получения инструкций, Вы носите элайнеры не менее 22-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>х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часов в сутки, снимая их только во время еды, чистки зубов щеткой и зубной нитью. По согласованию с врачом Вы устанавливаете следующий элайнер каждые 2-3 недели. Если нет других предписаний, Вам необходимо посещать Вашего стоматолога каждые 6-8 недель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 согласно назначениям вашего врача</w:t>
      </w:r>
      <w:r w:rsidRPr="007E1B9F">
        <w:rPr>
          <w:color w:val="151616"/>
          <w:spacing w:val="-2"/>
          <w:sz w:val="20"/>
          <w:szCs w:val="20"/>
          <w:lang w:val="ru-RU"/>
        </w:rPr>
        <w:t>, чтобы контролировать ход лечения.</w:t>
      </w:r>
    </w:p>
    <w:p w14:paraId="643EA0DD" w14:textId="77777777" w:rsidR="00946BA7" w:rsidRPr="007E1B9F" w:rsidRDefault="00C66F90" w:rsidP="00EB2EF5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Обращаем Ваше внимание на то, что в ходе лечения</w:t>
      </w:r>
      <w:r w:rsidR="00AF5169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могут быть использованы дополнительные приспособления (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различные ортодонтические конструкции, </w:t>
      </w:r>
      <w:r w:rsidRPr="007E1B9F">
        <w:rPr>
          <w:color w:val="151616"/>
          <w:spacing w:val="-2"/>
          <w:sz w:val="20"/>
          <w:szCs w:val="20"/>
          <w:lang w:val="ru-RU"/>
        </w:rPr>
        <w:t>тяги и аттачменты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 в соответствии с планом лечения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). 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>П</w:t>
      </w:r>
      <w:r w:rsidRPr="007E1B9F">
        <w:rPr>
          <w:color w:val="151616"/>
          <w:spacing w:val="-2"/>
          <w:sz w:val="20"/>
          <w:szCs w:val="20"/>
          <w:lang w:val="ru-RU"/>
        </w:rPr>
        <w:t>о окончанию лечения Ваш лечащий врач может посоветовать Вам носить ретейнер. В некоторых случаях, если результат в конце лечения не достигнет идеального, время Вашего лечения может быть увеличено и изготовлены дополнительные элайнеры.</w:t>
      </w:r>
    </w:p>
    <w:p w14:paraId="51AE2862" w14:textId="77777777" w:rsidR="00946BA7" w:rsidRPr="007E1B9F" w:rsidRDefault="00C66F90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 xml:space="preserve">Элайнеры </w:t>
      </w:r>
      <w:r w:rsidR="00744921" w:rsidRPr="007E1B9F">
        <w:rPr>
          <w:color w:val="151616"/>
          <w:spacing w:val="-2"/>
          <w:sz w:val="20"/>
          <w:szCs w:val="20"/>
          <w:lang w:val="ru-RU"/>
        </w:rPr>
        <w:t>ИНВИЗИЛАЙН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представляю собой эстетическую альтернативу брекетам.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 Подписывая данный документ, вы подтверждаете, что отказались от альтернативного плана лечения брекетами и съемными ортодонтическими аппаратами и сделали выбор в пользу применения системы Инвизилайн. </w:t>
      </w:r>
    </w:p>
    <w:p w14:paraId="2150193C" w14:textId="77777777" w:rsidR="00946BA7" w:rsidRPr="007E1B9F" w:rsidRDefault="00C66F90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 xml:space="preserve">Элайнеры практически незаметны наш Ваших зубах.  </w:t>
      </w:r>
    </w:p>
    <w:p w14:paraId="18E4E047" w14:textId="77777777" w:rsidR="00946BA7" w:rsidRPr="007E1B9F" w:rsidRDefault="00C66F90" w:rsidP="00EB2EF5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При использовании элайнеров Вы можете чистить зубы, пользоваться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зубной нитью, как в повседневной жизни, что проблематично при ношении брекетных систем.</w:t>
      </w:r>
      <w:r w:rsidR="00EB2EF5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Элайнеры внешне ничем не напоминают брекеты.</w:t>
      </w:r>
    </w:p>
    <w:p w14:paraId="1F7CB03A" w14:textId="77777777" w:rsidR="00946BA7" w:rsidRPr="007E1B9F" w:rsidRDefault="00C66F90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 xml:space="preserve">Элайнеры не имеют металлических элементов, в следствие чего в процессе выравнивания зубов системой </w:t>
      </w:r>
      <w:r w:rsidR="00744921" w:rsidRPr="007E1B9F">
        <w:rPr>
          <w:color w:val="151616"/>
          <w:spacing w:val="-2"/>
          <w:sz w:val="20"/>
          <w:szCs w:val="20"/>
          <w:lang w:val="ru-RU"/>
        </w:rPr>
        <w:t>ИНВИЗИЛАЙН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гигиена полости рта не нарушается.</w:t>
      </w:r>
    </w:p>
    <w:p w14:paraId="0D816FE6" w14:textId="77777777" w:rsidR="00946BA7" w:rsidRPr="007E1B9F" w:rsidRDefault="00C66F90" w:rsidP="00E92469">
      <w:pPr>
        <w:pStyle w:val="a9"/>
        <w:ind w:firstLine="720"/>
        <w:rPr>
          <w:color w:val="151616"/>
          <w:spacing w:val="-2"/>
          <w:sz w:val="20"/>
          <w:szCs w:val="20"/>
          <w:lang w:val="ru-RU"/>
        </w:rPr>
      </w:pPr>
      <w:bookmarkStart w:id="0" w:name="Страница_2"/>
      <w:bookmarkEnd w:id="0"/>
      <w:r w:rsidRPr="007E1B9F">
        <w:rPr>
          <w:color w:val="151616"/>
          <w:spacing w:val="-2"/>
          <w:sz w:val="20"/>
          <w:szCs w:val="20"/>
          <w:lang w:val="ru-RU"/>
        </w:rPr>
        <w:t>Риски и Неудобства</w:t>
      </w:r>
    </w:p>
    <w:p w14:paraId="39AE8154" w14:textId="77777777" w:rsidR="00946BA7" w:rsidRPr="007E1B9F" w:rsidRDefault="00C66F90" w:rsidP="004C6602">
      <w:pPr>
        <w:pStyle w:val="a9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 xml:space="preserve">Как и любое ортодонтическое лечение, использование продукции </w:t>
      </w:r>
      <w:r w:rsidR="00744921" w:rsidRPr="007E1B9F">
        <w:rPr>
          <w:color w:val="151616"/>
          <w:spacing w:val="-2"/>
          <w:sz w:val="20"/>
          <w:szCs w:val="20"/>
          <w:lang w:val="ru-RU"/>
        </w:rPr>
        <w:t>ИНВИЗИЛАЙН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 может сопровождаться определенными рисками и неудобствами, перечисленными ниже:</w:t>
      </w:r>
    </w:p>
    <w:p w14:paraId="76A444E2" w14:textId="77777777" w:rsidR="00946BA7" w:rsidRPr="007E1B9F" w:rsidRDefault="00946BA7" w:rsidP="004C6602">
      <w:pPr>
        <w:pStyle w:val="a9"/>
        <w:rPr>
          <w:color w:val="151616"/>
          <w:spacing w:val="-2"/>
          <w:sz w:val="20"/>
          <w:szCs w:val="20"/>
          <w:lang w:val="ru-RU"/>
        </w:rPr>
      </w:pPr>
    </w:p>
    <w:p w14:paraId="16F39C59" w14:textId="77777777" w:rsidR="00946BA7" w:rsidRPr="007E1B9F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Ношение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элайнеров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недостаточное</w:t>
      </w:r>
      <w:r w:rsidR="00565FA1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количество часов в день</w:t>
      </w:r>
      <w:r w:rsidR="00AF5169" w:rsidRPr="007E1B9F">
        <w:rPr>
          <w:color w:val="151616"/>
          <w:spacing w:val="-2"/>
          <w:sz w:val="20"/>
          <w:szCs w:val="20"/>
          <w:lang w:val="ru-RU"/>
        </w:rPr>
        <w:t xml:space="preserve"> (менее 22 часов в сутки)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, использование продукции 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не </w:t>
      </w:r>
      <w:r w:rsidRPr="007E1B9F">
        <w:rPr>
          <w:color w:val="151616"/>
          <w:spacing w:val="-2"/>
          <w:sz w:val="20"/>
          <w:szCs w:val="20"/>
          <w:lang w:val="ru-RU"/>
        </w:rPr>
        <w:t>по предписанию Вашего лечащего врача, пропуск визитов к врачу, прорезывающиеся “зубы мудрости” и атипичная форма зубов, может продлить время лечения и не привести к ожидаемым результатам;</w:t>
      </w:r>
    </w:p>
    <w:p w14:paraId="1AC1BAC1" w14:textId="77777777" w:rsidR="00946BA7" w:rsidRPr="007E1B9F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При смене элайнеров может возникнуть дискомфорт и давление на зубы;</w:t>
      </w:r>
    </w:p>
    <w:p w14:paraId="15264F57" w14:textId="77777777" w:rsidR="00132B09" w:rsidRPr="007E1B9F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Могут быть травмированы десны, щеки и губ</w:t>
      </w:r>
      <w:r w:rsidR="0058528A" w:rsidRPr="007E1B9F">
        <w:rPr>
          <w:color w:val="151616"/>
          <w:spacing w:val="-2"/>
          <w:sz w:val="20"/>
          <w:szCs w:val="20"/>
          <w:lang w:val="ru-RU"/>
        </w:rPr>
        <w:t>ы</w:t>
      </w:r>
      <w:r w:rsidR="00AF5169" w:rsidRPr="007E1B9F">
        <w:rPr>
          <w:color w:val="151616"/>
          <w:spacing w:val="-2"/>
          <w:sz w:val="20"/>
          <w:szCs w:val="20"/>
          <w:lang w:val="ru-RU"/>
        </w:rPr>
        <w:t xml:space="preserve"> при начале лечения и 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при </w:t>
      </w:r>
      <w:r w:rsidR="00AF5169" w:rsidRPr="007E1B9F">
        <w:rPr>
          <w:color w:val="151616"/>
          <w:spacing w:val="-2"/>
          <w:sz w:val="20"/>
          <w:szCs w:val="20"/>
          <w:lang w:val="ru-RU"/>
        </w:rPr>
        <w:t>смене элайнеров</w:t>
      </w:r>
      <w:r w:rsidRPr="007E1B9F">
        <w:rPr>
          <w:color w:val="151616"/>
          <w:spacing w:val="-2"/>
          <w:sz w:val="20"/>
          <w:szCs w:val="20"/>
          <w:lang w:val="ru-RU"/>
        </w:rPr>
        <w:t xml:space="preserve">; </w:t>
      </w:r>
    </w:p>
    <w:p w14:paraId="79BE6C2F" w14:textId="77777777" w:rsidR="00132B09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10"/>
          <w:sz w:val="20"/>
          <w:szCs w:val="20"/>
          <w:lang w:val="ru-RU"/>
        </w:rPr>
      </w:pPr>
      <w:r w:rsidRPr="007E1B9F">
        <w:rPr>
          <w:color w:val="151616"/>
          <w:spacing w:val="-2"/>
          <w:sz w:val="20"/>
          <w:szCs w:val="20"/>
          <w:lang w:val="ru-RU"/>
        </w:rPr>
        <w:t>После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 </w:t>
      </w:r>
      <w:r w:rsidRPr="007E1B9F">
        <w:rPr>
          <w:color w:val="151616"/>
          <w:spacing w:val="-2"/>
          <w:sz w:val="20"/>
          <w:szCs w:val="20"/>
          <w:lang w:val="ru-RU"/>
        </w:rPr>
        <w:t>окончания лечения зубы могу</w:t>
      </w:r>
      <w:r w:rsidR="00C17D93" w:rsidRPr="007E1B9F">
        <w:rPr>
          <w:color w:val="151616"/>
          <w:spacing w:val="-2"/>
          <w:sz w:val="20"/>
          <w:szCs w:val="20"/>
          <w:lang w:val="ru-RU"/>
        </w:rPr>
        <w:t xml:space="preserve">т </w:t>
      </w:r>
      <w:r w:rsidRPr="007E1B9F">
        <w:rPr>
          <w:color w:val="151616"/>
          <w:spacing w:val="-2"/>
          <w:sz w:val="20"/>
          <w:szCs w:val="20"/>
          <w:lang w:val="ru-RU"/>
        </w:rPr>
        <w:t>изменять положение. Использование ретейнеров в   конце</w:t>
      </w:r>
      <w:r w:rsidR="00C17D93" w:rsidRPr="00E92469">
        <w:rPr>
          <w:color w:val="151616"/>
          <w:spacing w:val="10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10"/>
          <w:sz w:val="20"/>
          <w:szCs w:val="20"/>
          <w:lang w:val="ru-RU"/>
        </w:rPr>
        <w:t>лечения   должно</w:t>
      </w:r>
      <w:r w:rsidR="00132B09" w:rsidRPr="00E92469">
        <w:rPr>
          <w:color w:val="151616"/>
          <w:spacing w:val="10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10"/>
          <w:sz w:val="20"/>
          <w:szCs w:val="20"/>
          <w:lang w:val="ru-RU"/>
        </w:rPr>
        <w:t xml:space="preserve">предотвращать перемещение зубов; </w:t>
      </w:r>
    </w:p>
    <w:p w14:paraId="19492E07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10"/>
          <w:sz w:val="20"/>
          <w:szCs w:val="20"/>
          <w:lang w:val="ru-RU"/>
        </w:rPr>
        <w:t>Употребление пищи и напитков, содержащих</w:t>
      </w:r>
      <w:r w:rsidR="00132B09" w:rsidRPr="00E92469">
        <w:rPr>
          <w:color w:val="151616"/>
          <w:spacing w:val="10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10"/>
          <w:sz w:val="20"/>
          <w:szCs w:val="20"/>
          <w:lang w:val="ru-RU"/>
        </w:rPr>
        <w:t xml:space="preserve">сахар, </w:t>
      </w:r>
      <w:r w:rsidR="00132B09" w:rsidRPr="00E92469">
        <w:rPr>
          <w:color w:val="151616"/>
          <w:spacing w:val="10"/>
          <w:sz w:val="20"/>
          <w:szCs w:val="20"/>
          <w:lang w:val="ru-RU"/>
        </w:rPr>
        <w:t>отсутствие</w:t>
      </w:r>
      <w:r w:rsidRPr="00E92469">
        <w:rPr>
          <w:color w:val="151616"/>
          <w:spacing w:val="10"/>
          <w:sz w:val="20"/>
          <w:szCs w:val="20"/>
          <w:lang w:val="ru-RU"/>
        </w:rPr>
        <w:t xml:space="preserve"> чистки зубов перед использованием продукции </w:t>
      </w:r>
      <w:r w:rsidR="00744921" w:rsidRPr="00E92469">
        <w:rPr>
          <w:color w:val="151616"/>
          <w:spacing w:val="10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10"/>
          <w:sz w:val="20"/>
          <w:szCs w:val="20"/>
          <w:lang w:val="ru-RU"/>
        </w:rPr>
        <w:t xml:space="preserve"> или невыполнение обычной зубной гигиены</w:t>
      </w:r>
      <w:r w:rsidRPr="000A5491">
        <w:rPr>
          <w:color w:val="151616"/>
          <w:spacing w:val="6"/>
          <w:sz w:val="20"/>
          <w:szCs w:val="20"/>
          <w:lang w:val="ru-RU"/>
        </w:rPr>
        <w:t>,</w:t>
      </w:r>
      <w:r w:rsidRPr="000A5491">
        <w:rPr>
          <w:color w:val="151616"/>
          <w:spacing w:val="8"/>
          <w:sz w:val="20"/>
          <w:szCs w:val="20"/>
          <w:lang w:val="ru-RU"/>
        </w:rPr>
        <w:t xml:space="preserve"> </w:t>
      </w:r>
      <w:r w:rsidRPr="000A5491">
        <w:rPr>
          <w:color w:val="151616"/>
          <w:spacing w:val="5"/>
          <w:sz w:val="20"/>
          <w:szCs w:val="20"/>
          <w:lang w:val="ru-RU"/>
        </w:rPr>
        <w:t>может</w:t>
      </w:r>
      <w:r w:rsidRPr="000A5491">
        <w:rPr>
          <w:color w:val="151616"/>
          <w:spacing w:val="8"/>
          <w:sz w:val="20"/>
          <w:szCs w:val="20"/>
          <w:lang w:val="ru-RU"/>
        </w:rPr>
        <w:t xml:space="preserve"> </w:t>
      </w:r>
      <w:r w:rsidRPr="000A5491">
        <w:rPr>
          <w:color w:val="151616"/>
          <w:spacing w:val="7"/>
          <w:sz w:val="20"/>
          <w:szCs w:val="20"/>
          <w:lang w:val="ru-RU"/>
        </w:rPr>
        <w:t>привести</w:t>
      </w:r>
      <w:r w:rsidRPr="000A5491">
        <w:rPr>
          <w:color w:val="151616"/>
          <w:spacing w:val="8"/>
          <w:sz w:val="20"/>
          <w:szCs w:val="20"/>
          <w:lang w:val="ru-RU"/>
        </w:rPr>
        <w:t xml:space="preserve"> </w:t>
      </w:r>
      <w:r w:rsidRPr="000A5491">
        <w:rPr>
          <w:color w:val="151616"/>
          <w:sz w:val="20"/>
          <w:szCs w:val="20"/>
          <w:lang w:val="ru-RU"/>
        </w:rPr>
        <w:t>к</w:t>
      </w:r>
      <w:r w:rsidRPr="000A5491">
        <w:rPr>
          <w:color w:val="151616"/>
          <w:spacing w:val="28"/>
          <w:sz w:val="20"/>
          <w:szCs w:val="20"/>
          <w:lang w:val="ru-RU"/>
        </w:rPr>
        <w:t xml:space="preserve"> </w:t>
      </w:r>
      <w:r w:rsidRPr="000A5491">
        <w:rPr>
          <w:color w:val="151616"/>
          <w:sz w:val="20"/>
          <w:szCs w:val="20"/>
          <w:lang w:val="ru-RU"/>
        </w:rPr>
        <w:t>кариесу</w:t>
      </w:r>
      <w:r w:rsidRPr="000A5491">
        <w:rPr>
          <w:color w:val="151616"/>
          <w:spacing w:val="3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>зубов, заболеваниям пародонта, воспалению десен или к декальцинации;</w:t>
      </w:r>
    </w:p>
    <w:p w14:paraId="27778C33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Элайнеры могут способствовать появлению дефектов речи.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Л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юбое изменение речи, вызванное использованием продукции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®, </w:t>
      </w:r>
      <w:r w:rsidRPr="000A5491">
        <w:rPr>
          <w:color w:val="151616"/>
          <w:spacing w:val="-2"/>
          <w:sz w:val="20"/>
          <w:szCs w:val="20"/>
          <w:lang w:val="ru-RU"/>
        </w:rPr>
        <w:t>должно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исчезнуть в течение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нескольких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0A5491">
        <w:rPr>
          <w:color w:val="151616"/>
          <w:spacing w:val="-2"/>
          <w:sz w:val="20"/>
          <w:szCs w:val="20"/>
          <w:lang w:val="ru-RU"/>
        </w:rPr>
        <w:t>недель;</w:t>
      </w:r>
    </w:p>
    <w:p w14:paraId="304A4936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Элайнеры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могут временно увеличить слюнотечение или сухость во рту, а определенные медикаменты могут усилить </w:t>
      </w:r>
      <w:r w:rsidRPr="000A5491">
        <w:rPr>
          <w:color w:val="151616"/>
          <w:spacing w:val="-2"/>
          <w:sz w:val="20"/>
          <w:szCs w:val="20"/>
          <w:lang w:val="ru-RU"/>
        </w:rPr>
        <w:t>этот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эффект;</w:t>
      </w:r>
    </w:p>
    <w:p w14:paraId="2CE75770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lastRenderedPageBreak/>
        <w:t xml:space="preserve">Аттачменты могут быть установлены на </w:t>
      </w:r>
      <w:r w:rsidRPr="000A5491">
        <w:rPr>
          <w:color w:val="151616"/>
          <w:spacing w:val="-2"/>
          <w:sz w:val="20"/>
          <w:szCs w:val="20"/>
          <w:lang w:val="ru-RU"/>
        </w:rPr>
        <w:t>один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 более зубов во время лечения;</w:t>
      </w:r>
    </w:p>
    <w:p w14:paraId="42122DB8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Зубы могут подвергаться пришлифовке контактных поверхностей </w:t>
      </w:r>
      <w:r w:rsidR="00AF5169" w:rsidRPr="00E92469">
        <w:rPr>
          <w:color w:val="151616"/>
          <w:spacing w:val="-2"/>
          <w:sz w:val="20"/>
          <w:szCs w:val="20"/>
          <w:lang w:val="ru-RU"/>
        </w:rPr>
        <w:t>для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создания </w:t>
      </w:r>
      <w:r w:rsidRPr="000A5491">
        <w:rPr>
          <w:color w:val="151616"/>
          <w:spacing w:val="-2"/>
          <w:sz w:val="20"/>
          <w:szCs w:val="20"/>
          <w:lang w:val="ru-RU"/>
        </w:rPr>
        <w:t>дополнительного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места для других зубов;</w:t>
      </w:r>
    </w:p>
    <w:p w14:paraId="4E70B101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Прикус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изменяться во время лечения и вызвать временный дискомфорт. По окончании лечения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понадобиться улучшение окклюзионных </w:t>
      </w:r>
      <w:r w:rsidR="00446462" w:rsidRPr="00E92469">
        <w:rPr>
          <w:color w:val="151616"/>
          <w:spacing w:val="-2"/>
          <w:sz w:val="20"/>
          <w:szCs w:val="20"/>
          <w:lang w:val="ru-RU"/>
        </w:rPr>
        <w:t>взаимоотношений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, лечение кариозных поражений, протезирование ортопедическими конструкциями.</w:t>
      </w:r>
      <w:r w:rsidR="00E92469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Данные услуги оплачиваются дополнительно</w:t>
      </w:r>
      <w:r w:rsidRPr="00E92469">
        <w:rPr>
          <w:color w:val="151616"/>
          <w:spacing w:val="-2"/>
          <w:sz w:val="20"/>
          <w:szCs w:val="20"/>
          <w:lang w:val="ru-RU"/>
        </w:rPr>
        <w:t>;</w:t>
      </w:r>
    </w:p>
    <w:p w14:paraId="54433FF0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При лечении элайнерами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могут понадобиться </w:t>
      </w:r>
      <w:r w:rsidRPr="000A5491">
        <w:rPr>
          <w:color w:val="151616"/>
          <w:spacing w:val="-2"/>
          <w:sz w:val="20"/>
          <w:szCs w:val="20"/>
          <w:lang w:val="ru-RU"/>
        </w:rPr>
        <w:t>дополнительные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ортопедические или ортодонтические конструкции;</w:t>
      </w:r>
    </w:p>
    <w:p w14:paraId="32F8CC74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В случае неправильно сформированного десневого края, после завершения лечения могут появляться “черные треугольники”</w:t>
      </w:r>
      <w:r w:rsidR="00AF5169" w:rsidRPr="00E92469">
        <w:rPr>
          <w:color w:val="151616"/>
          <w:spacing w:val="-2"/>
          <w:sz w:val="20"/>
          <w:szCs w:val="20"/>
          <w:lang w:val="ru-RU"/>
        </w:rPr>
        <w:t>, требующие хирургической коррекции в будущем за отдельную плату</w:t>
      </w:r>
      <w:r w:rsidRPr="00E92469">
        <w:rPr>
          <w:color w:val="151616"/>
          <w:spacing w:val="-2"/>
          <w:sz w:val="20"/>
          <w:szCs w:val="20"/>
          <w:lang w:val="ru-RU"/>
        </w:rPr>
        <w:t>;</w:t>
      </w:r>
    </w:p>
    <w:p w14:paraId="0DC8580F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Элайнеры не могут перемещать зубные имплант</w:t>
      </w:r>
      <w:r w:rsidR="00AF5169" w:rsidRPr="00E92469">
        <w:rPr>
          <w:color w:val="151616"/>
          <w:spacing w:val="-2"/>
          <w:sz w:val="20"/>
          <w:szCs w:val="20"/>
          <w:lang w:val="ru-RU"/>
        </w:rPr>
        <w:t>аты</w:t>
      </w:r>
      <w:r w:rsidRPr="00E92469">
        <w:rPr>
          <w:color w:val="151616"/>
          <w:spacing w:val="-2"/>
          <w:sz w:val="20"/>
          <w:szCs w:val="20"/>
          <w:lang w:val="ru-RU"/>
        </w:rPr>
        <w:t>;</w:t>
      </w:r>
    </w:p>
    <w:p w14:paraId="59E6E9BA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Общее состояние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, возраст, пол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 использование медикаментов также может оказывать влияние на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 xml:space="preserve"> сроки и результаты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="00AF5169" w:rsidRPr="00E92469">
        <w:rPr>
          <w:color w:val="151616"/>
          <w:spacing w:val="-2"/>
          <w:sz w:val="20"/>
          <w:szCs w:val="20"/>
          <w:lang w:val="ru-RU"/>
        </w:rPr>
        <w:t>о</w:t>
      </w:r>
      <w:r w:rsidRPr="000A5491">
        <w:rPr>
          <w:color w:val="151616"/>
          <w:spacing w:val="-2"/>
          <w:sz w:val="20"/>
          <w:szCs w:val="20"/>
          <w:lang w:val="ru-RU"/>
        </w:rPr>
        <w:t>ртодонтическо</w:t>
      </w:r>
      <w:r w:rsidR="00C17D93" w:rsidRPr="000A5491">
        <w:rPr>
          <w:color w:val="151616"/>
          <w:spacing w:val="-2"/>
          <w:sz w:val="20"/>
          <w:szCs w:val="20"/>
          <w:lang w:val="ru-RU"/>
        </w:rPr>
        <w:t>го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лечени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я</w:t>
      </w:r>
      <w:r w:rsidRPr="00E92469">
        <w:rPr>
          <w:color w:val="151616"/>
          <w:spacing w:val="-2"/>
          <w:sz w:val="20"/>
          <w:szCs w:val="20"/>
          <w:lang w:val="ru-RU"/>
        </w:rPr>
        <w:t>;</w:t>
      </w:r>
    </w:p>
    <w:p w14:paraId="0AA159D8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Состояние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зубов, десен и кости челюсти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изменяться в процессе лечения элайнерами;</w:t>
      </w:r>
    </w:p>
    <w:p w14:paraId="6B005BB4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Состояние зуба, который был прежде травмирован или реставрирован,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быть </w:t>
      </w:r>
      <w:r w:rsidRPr="000A5491">
        <w:rPr>
          <w:color w:val="151616"/>
          <w:spacing w:val="-2"/>
          <w:sz w:val="20"/>
          <w:szCs w:val="20"/>
          <w:lang w:val="ru-RU"/>
        </w:rPr>
        <w:t>ухудшено.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В редких случаях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быть снижена </w:t>
      </w:r>
      <w:r w:rsidRPr="000A5491">
        <w:rPr>
          <w:color w:val="151616"/>
          <w:spacing w:val="-2"/>
          <w:sz w:val="20"/>
          <w:szCs w:val="20"/>
          <w:lang w:val="ru-RU"/>
        </w:rPr>
        <w:t>жевательная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функция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зубов. Зуб может требовать дополнительного лечения, такого как </w:t>
      </w:r>
      <w:r w:rsidRPr="000A5491">
        <w:rPr>
          <w:color w:val="151616"/>
          <w:spacing w:val="-2"/>
          <w:sz w:val="20"/>
          <w:szCs w:val="20"/>
          <w:lang w:val="ru-RU"/>
        </w:rPr>
        <w:t>эндодонтического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и/или </w:t>
      </w:r>
      <w:r w:rsidRPr="000A5491">
        <w:rPr>
          <w:color w:val="151616"/>
          <w:spacing w:val="-2"/>
          <w:sz w:val="20"/>
          <w:szCs w:val="20"/>
          <w:lang w:val="ru-RU"/>
        </w:rPr>
        <w:t>дополнительных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реставрационных работ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,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а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 xml:space="preserve">также 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зуб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быть 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>удален</w:t>
      </w:r>
      <w:r w:rsidRPr="00E92469">
        <w:rPr>
          <w:color w:val="151616"/>
          <w:spacing w:val="-2"/>
          <w:sz w:val="20"/>
          <w:szCs w:val="20"/>
          <w:lang w:val="ru-RU"/>
        </w:rPr>
        <w:t>;</w:t>
      </w:r>
    </w:p>
    <w:p w14:paraId="07CAF6FD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Зубные коронки, могут быть смещены и требовать повторной цементировки или, в некоторых случаях, замены;</w:t>
      </w:r>
    </w:p>
    <w:p w14:paraId="1071FF49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Короткие клинические коронки могут </w:t>
      </w:r>
      <w:r w:rsidRPr="000A5491">
        <w:rPr>
          <w:color w:val="151616"/>
          <w:spacing w:val="-2"/>
          <w:sz w:val="20"/>
          <w:szCs w:val="20"/>
          <w:lang w:val="ru-RU"/>
        </w:rPr>
        <w:t>ухудшать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ретенцию элайнеров и снижать перемещения;</w:t>
      </w:r>
    </w:p>
    <w:p w14:paraId="005B4FEA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В процессе ортодонтического лечения элайнерами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0A5491">
        <w:rPr>
          <w:color w:val="151616"/>
          <w:spacing w:val="-2"/>
          <w:sz w:val="20"/>
          <w:szCs w:val="20"/>
          <w:lang w:val="ru-RU"/>
        </w:rPr>
        <w:t>может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возникать резорбция корней зубов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 xml:space="preserve"> и кости</w:t>
      </w:r>
      <w:r w:rsidRPr="00E92469">
        <w:rPr>
          <w:color w:val="151616"/>
          <w:spacing w:val="-2"/>
          <w:sz w:val="20"/>
          <w:szCs w:val="20"/>
          <w:lang w:val="ru-RU"/>
        </w:rPr>
        <w:t>;</w:t>
      </w:r>
    </w:p>
    <w:p w14:paraId="4A1586EB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В случае выраженной скученности и/или множественной потери зубов возрастает вероятность поломки </w:t>
      </w:r>
      <w:r w:rsidRPr="000A5491">
        <w:rPr>
          <w:color w:val="151616"/>
          <w:spacing w:val="-2"/>
          <w:sz w:val="20"/>
          <w:szCs w:val="20"/>
          <w:lang w:val="ru-RU"/>
        </w:rPr>
        <w:t>изделия;</w:t>
      </w:r>
    </w:p>
    <w:p w14:paraId="36E5C714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Ортодонтические приспособления или их части могут быть случайно проглочены;</w:t>
      </w:r>
    </w:p>
    <w:p w14:paraId="28132D19" w14:textId="77777777" w:rsidR="00946BA7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В редких случаях могут возникать проблемы ВНЧС, что приводит к болям в суставах, головным и ушным болям;</w:t>
      </w:r>
    </w:p>
    <w:p w14:paraId="02B5E1F7" w14:textId="77777777" w:rsidR="00AF5169" w:rsidRPr="00E92469" w:rsidRDefault="00C66F90" w:rsidP="00565FA1">
      <w:pPr>
        <w:pStyle w:val="a9"/>
        <w:numPr>
          <w:ilvl w:val="0"/>
          <w:numId w:val="7"/>
        </w:numPr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Возможны аллергические реакции; </w:t>
      </w:r>
    </w:p>
    <w:p w14:paraId="16AA77F5" w14:textId="77777777" w:rsidR="00946BA7" w:rsidRPr="00E92469" w:rsidRDefault="00C66F90" w:rsidP="007E1B9F">
      <w:pPr>
        <w:pStyle w:val="a9"/>
        <w:numPr>
          <w:ilvl w:val="0"/>
          <w:numId w:val="7"/>
        </w:numPr>
        <w:rPr>
          <w:color w:val="151616"/>
          <w:spacing w:val="-2"/>
          <w:sz w:val="20"/>
          <w:szCs w:val="20"/>
          <w:lang w:val="ru-RU"/>
        </w:rPr>
        <w:sectPr w:rsidR="00946BA7" w:rsidRPr="00E92469" w:rsidSect="00565FA1">
          <w:footerReference w:type="default" r:id="rId8"/>
          <w:pgSz w:w="11910" w:h="16840"/>
          <w:pgMar w:top="420" w:right="570" w:bottom="1134" w:left="680" w:header="0" w:footer="0" w:gutter="0"/>
          <w:cols w:space="720"/>
        </w:sectPr>
      </w:pPr>
      <w:r w:rsidRPr="00E92469">
        <w:rPr>
          <w:color w:val="151616"/>
          <w:spacing w:val="-2"/>
          <w:sz w:val="20"/>
          <w:szCs w:val="20"/>
          <w:lang w:val="ru-RU"/>
        </w:rPr>
        <w:t>Зубы,   не</w:t>
      </w:r>
      <w:r w:rsidR="00C17D93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>покрытые   хотя   бы   частично</w:t>
      </w:r>
      <w:r w:rsidR="00AF5169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>элайнерами, могут выдвигаться из зубной дуги.</w:t>
      </w:r>
      <w:bookmarkStart w:id="1" w:name="Страница_3"/>
      <w:bookmarkEnd w:id="1"/>
    </w:p>
    <w:p w14:paraId="24C8A077" w14:textId="77777777" w:rsidR="00946BA7" w:rsidRPr="00E92469" w:rsidRDefault="00946BA7" w:rsidP="00565FA1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</w:p>
    <w:p w14:paraId="3FC0B106" w14:textId="77777777" w:rsidR="00946BA7" w:rsidRPr="00E92469" w:rsidRDefault="00C66F90" w:rsidP="00E92469">
      <w:pPr>
        <w:pStyle w:val="a9"/>
        <w:ind w:firstLine="360"/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Мне было предоставлено достаточно времени, и я прочел всю предшествующую информацию по описанию   ортодонтического</w:t>
      </w:r>
      <w:r w:rsidR="00B15903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>лечения   с использованием элайнеров системы</w:t>
      </w:r>
      <w:r w:rsidR="00B15903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>.</w:t>
      </w:r>
    </w:p>
    <w:p w14:paraId="5E540B12" w14:textId="77777777" w:rsidR="00946BA7" w:rsidRPr="00E92469" w:rsidRDefault="00C66F90" w:rsidP="00565FA1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Я понимаю все недостатки и риски, связанные с лечением. </w:t>
      </w:r>
      <w:r w:rsidR="000A5491" w:rsidRPr="00E92469">
        <w:rPr>
          <w:color w:val="151616"/>
          <w:spacing w:val="-2"/>
          <w:sz w:val="20"/>
          <w:szCs w:val="20"/>
          <w:lang w:val="ru-RU"/>
        </w:rPr>
        <w:t xml:space="preserve">Мне разъяснили значение всех медицинских терминов и сокращений, использованных в данном документе. 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Я был полностью информирован и </w:t>
      </w:r>
      <w:r w:rsidRPr="000A5491">
        <w:rPr>
          <w:color w:val="151616"/>
          <w:spacing w:val="-2"/>
          <w:sz w:val="20"/>
          <w:szCs w:val="20"/>
          <w:lang w:val="ru-RU"/>
        </w:rPr>
        <w:t>имел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возможность задать вопросы и </w:t>
      </w:r>
      <w:r w:rsidRPr="000A5491">
        <w:rPr>
          <w:color w:val="151616"/>
          <w:spacing w:val="-2"/>
          <w:sz w:val="20"/>
          <w:szCs w:val="20"/>
          <w:lang w:val="ru-RU"/>
        </w:rPr>
        <w:t>обсудить</w:t>
      </w:r>
      <w:r w:rsidR="00B15903" w:rsidRPr="000A5491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>проблемы, связанные с ортодонтическим</w:t>
      </w:r>
      <w:r w:rsidR="00345A28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>лечени</w:t>
      </w:r>
      <w:r w:rsidR="00B15903" w:rsidRPr="00E92469">
        <w:rPr>
          <w:color w:val="151616"/>
          <w:spacing w:val="-2"/>
          <w:sz w:val="20"/>
          <w:szCs w:val="20"/>
          <w:lang w:val="ru-RU"/>
        </w:rPr>
        <w:t>ем</w:t>
      </w:r>
      <w:r w:rsidR="00446462">
        <w:rPr>
          <w:color w:val="151616"/>
          <w:spacing w:val="-2"/>
          <w:sz w:val="20"/>
          <w:szCs w:val="20"/>
          <w:lang w:val="ru-RU"/>
        </w:rPr>
        <w:t>.</w:t>
      </w:r>
    </w:p>
    <w:p w14:paraId="59398DD9" w14:textId="77777777" w:rsidR="00946BA7" w:rsidRPr="00E92469" w:rsidRDefault="00C66F90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Я понимаю, что </w:t>
      </w:r>
      <w:r w:rsidRPr="000A5491">
        <w:rPr>
          <w:color w:val="151616"/>
          <w:spacing w:val="-2"/>
          <w:sz w:val="20"/>
          <w:szCs w:val="20"/>
          <w:lang w:val="ru-RU"/>
        </w:rPr>
        <w:t>должен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буду</w:t>
      </w:r>
      <w:r w:rsidR="00132B09"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использовать продукцию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</w:t>
      </w:r>
      <w:r w:rsidRPr="000A5491">
        <w:rPr>
          <w:color w:val="151616"/>
          <w:spacing w:val="-2"/>
          <w:sz w:val="20"/>
          <w:szCs w:val="20"/>
          <w:lang w:val="ru-RU"/>
        </w:rPr>
        <w:t>только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после </w:t>
      </w:r>
      <w:r w:rsidRPr="000A5491">
        <w:rPr>
          <w:color w:val="151616"/>
          <w:spacing w:val="-2"/>
          <w:sz w:val="20"/>
          <w:szCs w:val="20"/>
          <w:lang w:val="ru-RU"/>
        </w:rPr>
        <w:t>консультации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и рекомендаций врача, работающего с системой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. И этим даю </w:t>
      </w:r>
      <w:r w:rsidRPr="000A5491">
        <w:rPr>
          <w:color w:val="151616"/>
          <w:spacing w:val="-2"/>
          <w:sz w:val="20"/>
          <w:szCs w:val="20"/>
          <w:lang w:val="ru-RU"/>
        </w:rPr>
        <w:t>согласие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на </w:t>
      </w:r>
      <w:r w:rsidRPr="000A5491">
        <w:rPr>
          <w:color w:val="151616"/>
          <w:spacing w:val="-2"/>
          <w:sz w:val="20"/>
          <w:szCs w:val="20"/>
          <w:lang w:val="ru-RU"/>
        </w:rPr>
        <w:t>ортодонтическое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лечение с использованием продукции </w:t>
      </w:r>
      <w:r w:rsidR="00744921" w:rsidRPr="00E92469">
        <w:rPr>
          <w:color w:val="151616"/>
          <w:spacing w:val="-2"/>
          <w:sz w:val="20"/>
          <w:szCs w:val="20"/>
          <w:lang w:val="ru-RU"/>
        </w:rPr>
        <w:t>ИНВИЗИЛАЙН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, </w:t>
      </w:r>
      <w:r w:rsidRPr="000A5491">
        <w:rPr>
          <w:color w:val="151616"/>
          <w:spacing w:val="-2"/>
          <w:sz w:val="20"/>
          <w:szCs w:val="20"/>
          <w:lang w:val="ru-RU"/>
        </w:rPr>
        <w:t>которое</w:t>
      </w:r>
      <w:r w:rsidRPr="00E92469">
        <w:rPr>
          <w:color w:val="151616"/>
          <w:spacing w:val="-2"/>
          <w:sz w:val="20"/>
          <w:szCs w:val="20"/>
          <w:lang w:val="ru-RU"/>
        </w:rPr>
        <w:t xml:space="preserve"> будет предписано моим лечащим врачом.</w:t>
      </w:r>
    </w:p>
    <w:p w14:paraId="1003B5A5" w14:textId="77777777" w:rsidR="00946BA7" w:rsidRPr="00E92469" w:rsidRDefault="00946BA7" w:rsidP="00565FA1">
      <w:pPr>
        <w:pStyle w:val="a9"/>
        <w:jc w:val="both"/>
        <w:rPr>
          <w:color w:val="151616"/>
          <w:spacing w:val="-2"/>
          <w:sz w:val="20"/>
          <w:szCs w:val="20"/>
          <w:lang w:val="ru-RU"/>
        </w:rPr>
      </w:pPr>
    </w:p>
    <w:p w14:paraId="795C3F6C" w14:textId="77777777" w:rsidR="00345A28" w:rsidRPr="00E92469" w:rsidRDefault="00C66F90" w:rsidP="00E92469">
      <w:pPr>
        <w:pStyle w:val="a9"/>
        <w:ind w:firstLine="720"/>
        <w:jc w:val="both"/>
        <w:rPr>
          <w:color w:val="151616"/>
          <w:spacing w:val="-2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 xml:space="preserve">Принимая во внимание, что ортодонтия не идеальная наука, я понимаю, что мой лечащий врач вместе с представителями Align Technology не могут дать каких-либо гарантий или страховок, касающихся результатов моего лечения. </w:t>
      </w:r>
    </w:p>
    <w:p w14:paraId="62FA132F" w14:textId="77777777" w:rsidR="000A5491" w:rsidRPr="00E92469" w:rsidRDefault="000A5491" w:rsidP="00E92469">
      <w:pPr>
        <w:pStyle w:val="a9"/>
        <w:ind w:firstLine="720"/>
        <w:jc w:val="both"/>
        <w:rPr>
          <w:color w:val="151616"/>
          <w:sz w:val="20"/>
          <w:szCs w:val="20"/>
          <w:lang w:val="ru-RU"/>
        </w:rPr>
      </w:pPr>
      <w:r w:rsidRPr="00E92469">
        <w:rPr>
          <w:color w:val="151616"/>
          <w:spacing w:val="-2"/>
          <w:sz w:val="20"/>
          <w:szCs w:val="20"/>
          <w:lang w:val="ru-RU"/>
        </w:rPr>
        <w:t>Я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</w:t>
      </w:r>
      <w:r w:rsidRPr="00E92469">
        <w:rPr>
          <w:color w:val="151616"/>
          <w:sz w:val="20"/>
          <w:szCs w:val="20"/>
          <w:lang w:val="ru-RU"/>
        </w:rPr>
        <w:t>, повлечь за собой невозможность ее завершения в срок или отрицательно сказаться на состоянии здоровья.</w:t>
      </w:r>
    </w:p>
    <w:p w14:paraId="2EBEE324" w14:textId="77777777" w:rsidR="000A5491" w:rsidRPr="000A5491" w:rsidRDefault="000A5491" w:rsidP="00565FA1">
      <w:pPr>
        <w:pStyle w:val="a9"/>
        <w:jc w:val="both"/>
        <w:rPr>
          <w:color w:val="151616"/>
          <w:spacing w:val="18"/>
          <w:sz w:val="20"/>
          <w:szCs w:val="20"/>
          <w:lang w:val="ru-RU"/>
        </w:rPr>
      </w:pPr>
    </w:p>
    <w:p w14:paraId="6C1CB996" w14:textId="77777777" w:rsidR="000A5491" w:rsidRPr="000A5491" w:rsidRDefault="000A5491" w:rsidP="000A5491">
      <w:pPr>
        <w:shd w:val="clear" w:color="auto" w:fill="FFFFFF"/>
        <w:spacing w:after="270" w:line="276" w:lineRule="auto"/>
        <w:jc w:val="both"/>
        <w:rPr>
          <w:sz w:val="20"/>
          <w:szCs w:val="20"/>
          <w:lang w:val="ru-RU"/>
        </w:rPr>
      </w:pPr>
      <w:r w:rsidRPr="000A5491">
        <w:rPr>
          <w:color w:val="000000"/>
          <w:sz w:val="20"/>
          <w:szCs w:val="20"/>
          <w:lang w:val="ru-RU"/>
        </w:rPr>
        <w:t>«____» ______________ 20</w:t>
      </w:r>
      <w:r w:rsidR="00B65D8B">
        <w:rPr>
          <w:color w:val="000000"/>
          <w:sz w:val="20"/>
          <w:szCs w:val="20"/>
          <w:lang w:val="ru-RU"/>
        </w:rPr>
        <w:t>__</w:t>
      </w:r>
      <w:r w:rsidRPr="000A5491">
        <w:rPr>
          <w:color w:val="000000"/>
          <w:sz w:val="20"/>
          <w:szCs w:val="20"/>
          <w:lang w:val="ru-RU"/>
        </w:rPr>
        <w:t>г.</w:t>
      </w:r>
      <w:r w:rsidRPr="000A5491">
        <w:rPr>
          <w:color w:val="000000"/>
          <w:sz w:val="20"/>
          <w:szCs w:val="20"/>
          <w:lang w:val="ru-RU"/>
        </w:rPr>
        <w:tab/>
      </w:r>
    </w:p>
    <w:p w14:paraId="2508A3B5" w14:textId="77777777" w:rsidR="000A5491" w:rsidRPr="000A5491" w:rsidRDefault="000A5491" w:rsidP="000A5491">
      <w:pPr>
        <w:pStyle w:val="3"/>
        <w:jc w:val="both"/>
        <w:rPr>
          <w:sz w:val="20"/>
          <w:szCs w:val="20"/>
          <w:lang w:val="ru-RU"/>
        </w:rPr>
      </w:pPr>
    </w:p>
    <w:p w14:paraId="577D261A" w14:textId="77777777" w:rsidR="000A5491" w:rsidRPr="000A5491" w:rsidRDefault="000A5491" w:rsidP="000A5491">
      <w:pPr>
        <w:pStyle w:val="3"/>
        <w:jc w:val="both"/>
        <w:rPr>
          <w:sz w:val="20"/>
          <w:szCs w:val="20"/>
          <w:lang w:val="ru-RU"/>
        </w:rPr>
      </w:pPr>
      <w:r w:rsidRPr="000A5491">
        <w:rPr>
          <w:sz w:val="20"/>
          <w:szCs w:val="20"/>
          <w:lang w:val="ru-RU"/>
        </w:rPr>
        <w:t>Врач: _______________/</w:t>
      </w:r>
      <w:r w:rsidR="00214A60">
        <w:rPr>
          <w:sz w:val="20"/>
          <w:szCs w:val="20"/>
          <w:lang w:val="ru-RU"/>
        </w:rPr>
        <w:t>__________________________________________</w:t>
      </w:r>
      <w:r w:rsidRPr="000A5491">
        <w:rPr>
          <w:sz w:val="20"/>
          <w:szCs w:val="20"/>
          <w:lang w:val="ru-RU"/>
        </w:rPr>
        <w:t xml:space="preserve">./ </w:t>
      </w:r>
    </w:p>
    <w:p w14:paraId="772B9AFE" w14:textId="77777777" w:rsidR="000A5491" w:rsidRPr="000A5491" w:rsidRDefault="000A5491" w:rsidP="000A5491">
      <w:pPr>
        <w:pStyle w:val="3"/>
        <w:jc w:val="both"/>
        <w:rPr>
          <w:sz w:val="20"/>
          <w:szCs w:val="20"/>
          <w:lang w:val="ru-RU"/>
        </w:rPr>
      </w:pPr>
    </w:p>
    <w:p w14:paraId="5EE60386" w14:textId="77777777" w:rsidR="000A5491" w:rsidRPr="000A5491" w:rsidRDefault="000A5491" w:rsidP="000A5491">
      <w:pPr>
        <w:pStyle w:val="3"/>
        <w:jc w:val="both"/>
        <w:rPr>
          <w:color w:val="151616"/>
          <w:spacing w:val="18"/>
          <w:sz w:val="22"/>
          <w:szCs w:val="22"/>
          <w:lang w:val="ru-RU"/>
        </w:rPr>
      </w:pPr>
      <w:r w:rsidRPr="000A5491">
        <w:rPr>
          <w:sz w:val="20"/>
          <w:szCs w:val="20"/>
          <w:lang w:val="ru-RU"/>
        </w:rPr>
        <w:t>Пациент ________________ / _____________________________________________________________________</w:t>
      </w:r>
    </w:p>
    <w:sectPr w:rsidR="000A5491" w:rsidRPr="000A5491" w:rsidSect="00565FA1">
      <w:type w:val="continuous"/>
      <w:pgSz w:w="11910" w:h="16840"/>
      <w:pgMar w:top="360" w:right="570" w:bottom="106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9828" w14:textId="77777777" w:rsidR="00C2643A" w:rsidRDefault="00C2643A">
      <w:r>
        <w:separator/>
      </w:r>
    </w:p>
  </w:endnote>
  <w:endnote w:type="continuationSeparator" w:id="0">
    <w:p w14:paraId="75819AE0" w14:textId="77777777" w:rsidR="00C2643A" w:rsidRDefault="00C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2CC2" w14:textId="77777777" w:rsidR="00946BA7" w:rsidRDefault="00946BA7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64B6" w14:textId="77777777" w:rsidR="00C2643A" w:rsidRDefault="00C2643A">
      <w:r>
        <w:separator/>
      </w:r>
    </w:p>
  </w:footnote>
  <w:footnote w:type="continuationSeparator" w:id="0">
    <w:p w14:paraId="474537E1" w14:textId="77777777" w:rsidR="00C2643A" w:rsidRDefault="00C2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99C"/>
    <w:multiLevelType w:val="hybridMultilevel"/>
    <w:tmpl w:val="5E32FAAA"/>
    <w:lvl w:ilvl="0" w:tplc="11229368">
      <w:start w:val="16"/>
      <w:numFmt w:val="decimal"/>
      <w:lvlText w:val="%1"/>
      <w:lvlJc w:val="left"/>
      <w:pPr>
        <w:ind w:left="647" w:hanging="266"/>
      </w:pPr>
      <w:rPr>
        <w:rFonts w:ascii="Calibri" w:eastAsia="Calibri" w:hAnsi="Calibri" w:hint="default"/>
        <w:color w:val="151616"/>
        <w:spacing w:val="5"/>
        <w:sz w:val="25"/>
        <w:szCs w:val="25"/>
      </w:rPr>
    </w:lvl>
    <w:lvl w:ilvl="1" w:tplc="6FF69384">
      <w:start w:val="1"/>
      <w:numFmt w:val="bullet"/>
      <w:lvlText w:val="•"/>
      <w:lvlJc w:val="left"/>
      <w:pPr>
        <w:ind w:left="1117" w:hanging="266"/>
      </w:pPr>
      <w:rPr>
        <w:rFonts w:hint="default"/>
      </w:rPr>
    </w:lvl>
    <w:lvl w:ilvl="2" w:tplc="9662D030">
      <w:start w:val="1"/>
      <w:numFmt w:val="bullet"/>
      <w:lvlText w:val="•"/>
      <w:lvlJc w:val="left"/>
      <w:pPr>
        <w:ind w:left="1587" w:hanging="266"/>
      </w:pPr>
      <w:rPr>
        <w:rFonts w:hint="default"/>
      </w:rPr>
    </w:lvl>
    <w:lvl w:ilvl="3" w:tplc="39BE9A06">
      <w:start w:val="1"/>
      <w:numFmt w:val="bullet"/>
      <w:lvlText w:val="•"/>
      <w:lvlJc w:val="left"/>
      <w:pPr>
        <w:ind w:left="2057" w:hanging="266"/>
      </w:pPr>
      <w:rPr>
        <w:rFonts w:hint="default"/>
      </w:rPr>
    </w:lvl>
    <w:lvl w:ilvl="4" w:tplc="434C0614">
      <w:start w:val="1"/>
      <w:numFmt w:val="bullet"/>
      <w:lvlText w:val="•"/>
      <w:lvlJc w:val="left"/>
      <w:pPr>
        <w:ind w:left="2527" w:hanging="266"/>
      </w:pPr>
      <w:rPr>
        <w:rFonts w:hint="default"/>
      </w:rPr>
    </w:lvl>
    <w:lvl w:ilvl="5" w:tplc="9574109E">
      <w:start w:val="1"/>
      <w:numFmt w:val="bullet"/>
      <w:lvlText w:val="•"/>
      <w:lvlJc w:val="left"/>
      <w:pPr>
        <w:ind w:left="2996" w:hanging="266"/>
      </w:pPr>
      <w:rPr>
        <w:rFonts w:hint="default"/>
      </w:rPr>
    </w:lvl>
    <w:lvl w:ilvl="6" w:tplc="C0421DE6">
      <w:start w:val="1"/>
      <w:numFmt w:val="bullet"/>
      <w:lvlText w:val="•"/>
      <w:lvlJc w:val="left"/>
      <w:pPr>
        <w:ind w:left="3466" w:hanging="266"/>
      </w:pPr>
      <w:rPr>
        <w:rFonts w:hint="default"/>
      </w:rPr>
    </w:lvl>
    <w:lvl w:ilvl="7" w:tplc="7304D136">
      <w:start w:val="1"/>
      <w:numFmt w:val="bullet"/>
      <w:lvlText w:val="•"/>
      <w:lvlJc w:val="left"/>
      <w:pPr>
        <w:ind w:left="3936" w:hanging="266"/>
      </w:pPr>
      <w:rPr>
        <w:rFonts w:hint="default"/>
      </w:rPr>
    </w:lvl>
    <w:lvl w:ilvl="8" w:tplc="9AE01D5A">
      <w:start w:val="1"/>
      <w:numFmt w:val="bullet"/>
      <w:lvlText w:val="•"/>
      <w:lvlJc w:val="left"/>
      <w:pPr>
        <w:ind w:left="4406" w:hanging="266"/>
      </w:pPr>
      <w:rPr>
        <w:rFonts w:hint="default"/>
      </w:rPr>
    </w:lvl>
  </w:abstractNum>
  <w:abstractNum w:abstractNumId="1" w15:restartNumberingAfterBreak="0">
    <w:nsid w:val="07393D27"/>
    <w:multiLevelType w:val="hybridMultilevel"/>
    <w:tmpl w:val="81F2C094"/>
    <w:lvl w:ilvl="0" w:tplc="6E869028">
      <w:start w:val="18"/>
      <w:numFmt w:val="decimal"/>
      <w:lvlText w:val="%1"/>
      <w:lvlJc w:val="left"/>
      <w:pPr>
        <w:ind w:left="597" w:hanging="271"/>
      </w:pPr>
      <w:rPr>
        <w:rFonts w:ascii="Calibri" w:eastAsia="Calibri" w:hAnsi="Calibri" w:hint="default"/>
        <w:color w:val="151616"/>
        <w:spacing w:val="8"/>
        <w:sz w:val="25"/>
        <w:szCs w:val="25"/>
      </w:rPr>
    </w:lvl>
    <w:lvl w:ilvl="1" w:tplc="B1F8F86A">
      <w:start w:val="1"/>
      <w:numFmt w:val="bullet"/>
      <w:lvlText w:val="•"/>
      <w:lvlJc w:val="left"/>
      <w:pPr>
        <w:ind w:left="1072" w:hanging="271"/>
      </w:pPr>
      <w:rPr>
        <w:rFonts w:hint="default"/>
      </w:rPr>
    </w:lvl>
    <w:lvl w:ilvl="2" w:tplc="849A91B2">
      <w:start w:val="1"/>
      <w:numFmt w:val="bullet"/>
      <w:lvlText w:val="•"/>
      <w:lvlJc w:val="left"/>
      <w:pPr>
        <w:ind w:left="1546" w:hanging="271"/>
      </w:pPr>
      <w:rPr>
        <w:rFonts w:hint="default"/>
      </w:rPr>
    </w:lvl>
    <w:lvl w:ilvl="3" w:tplc="FD7E9398">
      <w:start w:val="1"/>
      <w:numFmt w:val="bullet"/>
      <w:lvlText w:val="•"/>
      <w:lvlJc w:val="left"/>
      <w:pPr>
        <w:ind w:left="2021" w:hanging="271"/>
      </w:pPr>
      <w:rPr>
        <w:rFonts w:hint="default"/>
      </w:rPr>
    </w:lvl>
    <w:lvl w:ilvl="4" w:tplc="CA965560">
      <w:start w:val="1"/>
      <w:numFmt w:val="bullet"/>
      <w:lvlText w:val="•"/>
      <w:lvlJc w:val="left"/>
      <w:pPr>
        <w:ind w:left="2496" w:hanging="271"/>
      </w:pPr>
      <w:rPr>
        <w:rFonts w:hint="default"/>
      </w:rPr>
    </w:lvl>
    <w:lvl w:ilvl="5" w:tplc="CCF8BA8E">
      <w:start w:val="1"/>
      <w:numFmt w:val="bullet"/>
      <w:lvlText w:val="•"/>
      <w:lvlJc w:val="left"/>
      <w:pPr>
        <w:ind w:left="2971" w:hanging="271"/>
      </w:pPr>
      <w:rPr>
        <w:rFonts w:hint="default"/>
      </w:rPr>
    </w:lvl>
    <w:lvl w:ilvl="6" w:tplc="5978BB20">
      <w:start w:val="1"/>
      <w:numFmt w:val="bullet"/>
      <w:lvlText w:val="•"/>
      <w:lvlJc w:val="left"/>
      <w:pPr>
        <w:ind w:left="3446" w:hanging="271"/>
      </w:pPr>
      <w:rPr>
        <w:rFonts w:hint="default"/>
      </w:rPr>
    </w:lvl>
    <w:lvl w:ilvl="7" w:tplc="3484F9B4">
      <w:start w:val="1"/>
      <w:numFmt w:val="bullet"/>
      <w:lvlText w:val="•"/>
      <w:lvlJc w:val="left"/>
      <w:pPr>
        <w:ind w:left="3921" w:hanging="271"/>
      </w:pPr>
      <w:rPr>
        <w:rFonts w:hint="default"/>
      </w:rPr>
    </w:lvl>
    <w:lvl w:ilvl="8" w:tplc="FA5E7BB4">
      <w:start w:val="1"/>
      <w:numFmt w:val="bullet"/>
      <w:lvlText w:val="•"/>
      <w:lvlJc w:val="left"/>
      <w:pPr>
        <w:ind w:left="4396" w:hanging="271"/>
      </w:pPr>
      <w:rPr>
        <w:rFonts w:hint="default"/>
      </w:rPr>
    </w:lvl>
  </w:abstractNum>
  <w:abstractNum w:abstractNumId="2" w15:restartNumberingAfterBreak="0">
    <w:nsid w:val="339931AC"/>
    <w:multiLevelType w:val="hybridMultilevel"/>
    <w:tmpl w:val="91087592"/>
    <w:lvl w:ilvl="0" w:tplc="EDEC07A0">
      <w:start w:val="14"/>
      <w:numFmt w:val="decimal"/>
      <w:lvlText w:val="%1"/>
      <w:lvlJc w:val="left"/>
      <w:pPr>
        <w:ind w:left="627" w:hanging="293"/>
      </w:pPr>
      <w:rPr>
        <w:rFonts w:ascii="Calibri" w:eastAsia="Calibri" w:hAnsi="Calibri" w:hint="default"/>
        <w:color w:val="151616"/>
        <w:spacing w:val="19"/>
        <w:sz w:val="25"/>
        <w:szCs w:val="25"/>
      </w:rPr>
    </w:lvl>
    <w:lvl w:ilvl="1" w:tplc="C61CB27C">
      <w:start w:val="1"/>
      <w:numFmt w:val="bullet"/>
      <w:lvlText w:val="•"/>
      <w:lvlJc w:val="left"/>
      <w:pPr>
        <w:ind w:left="1099" w:hanging="293"/>
      </w:pPr>
      <w:rPr>
        <w:rFonts w:hint="default"/>
      </w:rPr>
    </w:lvl>
    <w:lvl w:ilvl="2" w:tplc="ACEA3AD4">
      <w:start w:val="1"/>
      <w:numFmt w:val="bullet"/>
      <w:lvlText w:val="•"/>
      <w:lvlJc w:val="left"/>
      <w:pPr>
        <w:ind w:left="1571" w:hanging="293"/>
      </w:pPr>
      <w:rPr>
        <w:rFonts w:hint="default"/>
      </w:rPr>
    </w:lvl>
    <w:lvl w:ilvl="3" w:tplc="5AFE2528">
      <w:start w:val="1"/>
      <w:numFmt w:val="bullet"/>
      <w:lvlText w:val="•"/>
      <w:lvlJc w:val="left"/>
      <w:pPr>
        <w:ind w:left="2043" w:hanging="293"/>
      </w:pPr>
      <w:rPr>
        <w:rFonts w:hint="default"/>
      </w:rPr>
    </w:lvl>
    <w:lvl w:ilvl="4" w:tplc="E974A182">
      <w:start w:val="1"/>
      <w:numFmt w:val="bullet"/>
      <w:lvlText w:val="•"/>
      <w:lvlJc w:val="left"/>
      <w:pPr>
        <w:ind w:left="2515" w:hanging="293"/>
      </w:pPr>
      <w:rPr>
        <w:rFonts w:hint="default"/>
      </w:rPr>
    </w:lvl>
    <w:lvl w:ilvl="5" w:tplc="673E4E18">
      <w:start w:val="1"/>
      <w:numFmt w:val="bullet"/>
      <w:lvlText w:val="•"/>
      <w:lvlJc w:val="left"/>
      <w:pPr>
        <w:ind w:left="2987" w:hanging="293"/>
      </w:pPr>
      <w:rPr>
        <w:rFonts w:hint="default"/>
      </w:rPr>
    </w:lvl>
    <w:lvl w:ilvl="6" w:tplc="73363D56">
      <w:start w:val="1"/>
      <w:numFmt w:val="bullet"/>
      <w:lvlText w:val="•"/>
      <w:lvlJc w:val="left"/>
      <w:pPr>
        <w:ind w:left="3459" w:hanging="293"/>
      </w:pPr>
      <w:rPr>
        <w:rFonts w:hint="default"/>
      </w:rPr>
    </w:lvl>
    <w:lvl w:ilvl="7" w:tplc="5A4A254E">
      <w:start w:val="1"/>
      <w:numFmt w:val="bullet"/>
      <w:lvlText w:val="•"/>
      <w:lvlJc w:val="left"/>
      <w:pPr>
        <w:ind w:left="3930" w:hanging="293"/>
      </w:pPr>
      <w:rPr>
        <w:rFonts w:hint="default"/>
      </w:rPr>
    </w:lvl>
    <w:lvl w:ilvl="8" w:tplc="838E73B0">
      <w:start w:val="1"/>
      <w:numFmt w:val="bullet"/>
      <w:lvlText w:val="•"/>
      <w:lvlJc w:val="left"/>
      <w:pPr>
        <w:ind w:left="4402" w:hanging="293"/>
      </w:pPr>
      <w:rPr>
        <w:rFonts w:hint="default"/>
      </w:rPr>
    </w:lvl>
  </w:abstractNum>
  <w:abstractNum w:abstractNumId="3" w15:restartNumberingAfterBreak="0">
    <w:nsid w:val="42DB0BCF"/>
    <w:multiLevelType w:val="hybridMultilevel"/>
    <w:tmpl w:val="84201D7A"/>
    <w:lvl w:ilvl="0" w:tplc="4C5607B0">
      <w:start w:val="9"/>
      <w:numFmt w:val="decimal"/>
      <w:lvlText w:val="%1"/>
      <w:lvlJc w:val="left"/>
      <w:pPr>
        <w:ind w:left="481" w:hanging="135"/>
      </w:pPr>
      <w:rPr>
        <w:rFonts w:ascii="Calibri" w:eastAsia="Calibri" w:hAnsi="Calibri" w:hint="default"/>
        <w:color w:val="151616"/>
        <w:spacing w:val="7"/>
        <w:sz w:val="25"/>
        <w:szCs w:val="25"/>
      </w:rPr>
    </w:lvl>
    <w:lvl w:ilvl="1" w:tplc="5B0426E4">
      <w:start w:val="1"/>
      <w:numFmt w:val="bullet"/>
      <w:lvlText w:val="•"/>
      <w:lvlJc w:val="left"/>
      <w:pPr>
        <w:ind w:left="957" w:hanging="135"/>
      </w:pPr>
      <w:rPr>
        <w:rFonts w:hint="default"/>
      </w:rPr>
    </w:lvl>
    <w:lvl w:ilvl="2" w:tplc="852EBCE4">
      <w:start w:val="1"/>
      <w:numFmt w:val="bullet"/>
      <w:lvlText w:val="•"/>
      <w:lvlJc w:val="left"/>
      <w:pPr>
        <w:ind w:left="1434" w:hanging="135"/>
      </w:pPr>
      <w:rPr>
        <w:rFonts w:hint="default"/>
      </w:rPr>
    </w:lvl>
    <w:lvl w:ilvl="3" w:tplc="10B654F2">
      <w:start w:val="1"/>
      <w:numFmt w:val="bullet"/>
      <w:lvlText w:val="•"/>
      <w:lvlJc w:val="left"/>
      <w:pPr>
        <w:ind w:left="1910" w:hanging="135"/>
      </w:pPr>
      <w:rPr>
        <w:rFonts w:hint="default"/>
      </w:rPr>
    </w:lvl>
    <w:lvl w:ilvl="4" w:tplc="5E3EC444">
      <w:start w:val="1"/>
      <w:numFmt w:val="bullet"/>
      <w:lvlText w:val="•"/>
      <w:lvlJc w:val="left"/>
      <w:pPr>
        <w:ind w:left="2386" w:hanging="135"/>
      </w:pPr>
      <w:rPr>
        <w:rFonts w:hint="default"/>
      </w:rPr>
    </w:lvl>
    <w:lvl w:ilvl="5" w:tplc="DCE84C00">
      <w:start w:val="1"/>
      <w:numFmt w:val="bullet"/>
      <w:lvlText w:val="•"/>
      <w:lvlJc w:val="left"/>
      <w:pPr>
        <w:ind w:left="2863" w:hanging="135"/>
      </w:pPr>
      <w:rPr>
        <w:rFonts w:hint="default"/>
      </w:rPr>
    </w:lvl>
    <w:lvl w:ilvl="6" w:tplc="F320A69C">
      <w:start w:val="1"/>
      <w:numFmt w:val="bullet"/>
      <w:lvlText w:val="•"/>
      <w:lvlJc w:val="left"/>
      <w:pPr>
        <w:ind w:left="3339" w:hanging="135"/>
      </w:pPr>
      <w:rPr>
        <w:rFonts w:hint="default"/>
      </w:rPr>
    </w:lvl>
    <w:lvl w:ilvl="7" w:tplc="42447B9E">
      <w:start w:val="1"/>
      <w:numFmt w:val="bullet"/>
      <w:lvlText w:val="•"/>
      <w:lvlJc w:val="left"/>
      <w:pPr>
        <w:ind w:left="3815" w:hanging="135"/>
      </w:pPr>
      <w:rPr>
        <w:rFonts w:hint="default"/>
      </w:rPr>
    </w:lvl>
    <w:lvl w:ilvl="8" w:tplc="E106679E">
      <w:start w:val="1"/>
      <w:numFmt w:val="bullet"/>
      <w:lvlText w:val="•"/>
      <w:lvlJc w:val="left"/>
      <w:pPr>
        <w:ind w:left="4291" w:hanging="135"/>
      </w:pPr>
      <w:rPr>
        <w:rFonts w:hint="default"/>
      </w:rPr>
    </w:lvl>
  </w:abstractNum>
  <w:abstractNum w:abstractNumId="4" w15:restartNumberingAfterBreak="0">
    <w:nsid w:val="51AC6FE9"/>
    <w:multiLevelType w:val="hybridMultilevel"/>
    <w:tmpl w:val="2D38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169"/>
    <w:multiLevelType w:val="hybridMultilevel"/>
    <w:tmpl w:val="55226B8C"/>
    <w:lvl w:ilvl="0" w:tplc="79FE74A6">
      <w:start w:val="1"/>
      <w:numFmt w:val="decimal"/>
      <w:lvlText w:val="%1"/>
      <w:lvlJc w:val="left"/>
      <w:pPr>
        <w:ind w:left="502" w:hanging="152"/>
      </w:pPr>
      <w:rPr>
        <w:rFonts w:ascii="Calibri" w:eastAsia="Calibri" w:hAnsi="Calibri" w:hint="default"/>
        <w:color w:val="151616"/>
        <w:sz w:val="25"/>
        <w:szCs w:val="25"/>
      </w:rPr>
    </w:lvl>
    <w:lvl w:ilvl="1" w:tplc="90046F5C">
      <w:start w:val="1"/>
      <w:numFmt w:val="bullet"/>
      <w:lvlText w:val="•"/>
      <w:lvlJc w:val="left"/>
      <w:pPr>
        <w:ind w:left="976" w:hanging="152"/>
      </w:pPr>
      <w:rPr>
        <w:rFonts w:hint="default"/>
      </w:rPr>
    </w:lvl>
    <w:lvl w:ilvl="2" w:tplc="A7BEA908">
      <w:start w:val="1"/>
      <w:numFmt w:val="bullet"/>
      <w:lvlText w:val="•"/>
      <w:lvlJc w:val="left"/>
      <w:pPr>
        <w:ind w:left="1451" w:hanging="152"/>
      </w:pPr>
      <w:rPr>
        <w:rFonts w:hint="default"/>
      </w:rPr>
    </w:lvl>
    <w:lvl w:ilvl="3" w:tplc="2898DD56">
      <w:start w:val="1"/>
      <w:numFmt w:val="bullet"/>
      <w:lvlText w:val="•"/>
      <w:lvlJc w:val="left"/>
      <w:pPr>
        <w:ind w:left="1925" w:hanging="152"/>
      </w:pPr>
      <w:rPr>
        <w:rFonts w:hint="default"/>
      </w:rPr>
    </w:lvl>
    <w:lvl w:ilvl="4" w:tplc="AC8A9A30">
      <w:start w:val="1"/>
      <w:numFmt w:val="bullet"/>
      <w:lvlText w:val="•"/>
      <w:lvlJc w:val="left"/>
      <w:pPr>
        <w:ind w:left="2399" w:hanging="152"/>
      </w:pPr>
      <w:rPr>
        <w:rFonts w:hint="default"/>
      </w:rPr>
    </w:lvl>
    <w:lvl w:ilvl="5" w:tplc="CF0ED1A8">
      <w:start w:val="1"/>
      <w:numFmt w:val="bullet"/>
      <w:lvlText w:val="•"/>
      <w:lvlJc w:val="left"/>
      <w:pPr>
        <w:ind w:left="2873" w:hanging="152"/>
      </w:pPr>
      <w:rPr>
        <w:rFonts w:hint="default"/>
      </w:rPr>
    </w:lvl>
    <w:lvl w:ilvl="6" w:tplc="C5642EE2">
      <w:start w:val="1"/>
      <w:numFmt w:val="bullet"/>
      <w:lvlText w:val="•"/>
      <w:lvlJc w:val="left"/>
      <w:pPr>
        <w:ind w:left="3347" w:hanging="152"/>
      </w:pPr>
      <w:rPr>
        <w:rFonts w:hint="default"/>
      </w:rPr>
    </w:lvl>
    <w:lvl w:ilvl="7" w:tplc="F8C2BEA0">
      <w:start w:val="1"/>
      <w:numFmt w:val="bullet"/>
      <w:lvlText w:val="•"/>
      <w:lvlJc w:val="left"/>
      <w:pPr>
        <w:ind w:left="3822" w:hanging="152"/>
      </w:pPr>
      <w:rPr>
        <w:rFonts w:hint="default"/>
      </w:rPr>
    </w:lvl>
    <w:lvl w:ilvl="8" w:tplc="7C80D08A">
      <w:start w:val="1"/>
      <w:numFmt w:val="bullet"/>
      <w:lvlText w:val="•"/>
      <w:lvlJc w:val="left"/>
      <w:pPr>
        <w:ind w:left="4296" w:hanging="152"/>
      </w:pPr>
      <w:rPr>
        <w:rFonts w:hint="default"/>
      </w:rPr>
    </w:lvl>
  </w:abstractNum>
  <w:abstractNum w:abstractNumId="6" w15:restartNumberingAfterBreak="0">
    <w:nsid w:val="6EED3743"/>
    <w:multiLevelType w:val="hybridMultilevel"/>
    <w:tmpl w:val="A824E040"/>
    <w:lvl w:ilvl="0" w:tplc="B90A5D0C">
      <w:start w:val="1"/>
      <w:numFmt w:val="bullet"/>
      <w:lvlText w:val="•"/>
      <w:lvlJc w:val="left"/>
      <w:pPr>
        <w:ind w:left="644" w:hanging="351"/>
      </w:pPr>
      <w:rPr>
        <w:rFonts w:ascii="Calibri" w:eastAsia="Calibri" w:hAnsi="Calibri" w:hint="default"/>
        <w:color w:val="151616"/>
        <w:sz w:val="25"/>
        <w:szCs w:val="25"/>
      </w:rPr>
    </w:lvl>
    <w:lvl w:ilvl="1" w:tplc="F174AB14">
      <w:start w:val="1"/>
      <w:numFmt w:val="bullet"/>
      <w:lvlText w:val="•"/>
      <w:lvlJc w:val="left"/>
      <w:pPr>
        <w:ind w:left="1107" w:hanging="351"/>
      </w:pPr>
      <w:rPr>
        <w:rFonts w:hint="default"/>
      </w:rPr>
    </w:lvl>
    <w:lvl w:ilvl="2" w:tplc="C4825D5C">
      <w:start w:val="1"/>
      <w:numFmt w:val="bullet"/>
      <w:lvlText w:val="•"/>
      <w:lvlJc w:val="left"/>
      <w:pPr>
        <w:ind w:left="1570" w:hanging="351"/>
      </w:pPr>
      <w:rPr>
        <w:rFonts w:hint="default"/>
      </w:rPr>
    </w:lvl>
    <w:lvl w:ilvl="3" w:tplc="1364352C">
      <w:start w:val="1"/>
      <w:numFmt w:val="bullet"/>
      <w:lvlText w:val="•"/>
      <w:lvlJc w:val="left"/>
      <w:pPr>
        <w:ind w:left="2033" w:hanging="351"/>
      </w:pPr>
      <w:rPr>
        <w:rFonts w:hint="default"/>
      </w:rPr>
    </w:lvl>
    <w:lvl w:ilvl="4" w:tplc="37681914">
      <w:start w:val="1"/>
      <w:numFmt w:val="bullet"/>
      <w:lvlText w:val="•"/>
      <w:lvlJc w:val="left"/>
      <w:pPr>
        <w:ind w:left="2496" w:hanging="351"/>
      </w:pPr>
      <w:rPr>
        <w:rFonts w:hint="default"/>
      </w:rPr>
    </w:lvl>
    <w:lvl w:ilvl="5" w:tplc="69346700">
      <w:start w:val="1"/>
      <w:numFmt w:val="bullet"/>
      <w:lvlText w:val="•"/>
      <w:lvlJc w:val="left"/>
      <w:pPr>
        <w:ind w:left="2958" w:hanging="351"/>
      </w:pPr>
      <w:rPr>
        <w:rFonts w:hint="default"/>
      </w:rPr>
    </w:lvl>
    <w:lvl w:ilvl="6" w:tplc="E5E872F4">
      <w:start w:val="1"/>
      <w:numFmt w:val="bullet"/>
      <w:lvlText w:val="•"/>
      <w:lvlJc w:val="left"/>
      <w:pPr>
        <w:ind w:left="3421" w:hanging="351"/>
      </w:pPr>
      <w:rPr>
        <w:rFonts w:hint="default"/>
      </w:rPr>
    </w:lvl>
    <w:lvl w:ilvl="7" w:tplc="89E243D6">
      <w:start w:val="1"/>
      <w:numFmt w:val="bullet"/>
      <w:lvlText w:val="•"/>
      <w:lvlJc w:val="left"/>
      <w:pPr>
        <w:ind w:left="3884" w:hanging="351"/>
      </w:pPr>
      <w:rPr>
        <w:rFonts w:hint="default"/>
      </w:rPr>
    </w:lvl>
    <w:lvl w:ilvl="8" w:tplc="F3CC92E6">
      <w:start w:val="1"/>
      <w:numFmt w:val="bullet"/>
      <w:lvlText w:val="•"/>
      <w:lvlJc w:val="left"/>
      <w:pPr>
        <w:ind w:left="4347" w:hanging="351"/>
      </w:pPr>
      <w:rPr>
        <w:rFonts w:hint="default"/>
      </w:rPr>
    </w:lvl>
  </w:abstractNum>
  <w:num w:numId="1" w16cid:durableId="526453497">
    <w:abstractNumId w:val="1"/>
  </w:num>
  <w:num w:numId="2" w16cid:durableId="485974452">
    <w:abstractNumId w:val="0"/>
  </w:num>
  <w:num w:numId="3" w16cid:durableId="877160608">
    <w:abstractNumId w:val="2"/>
  </w:num>
  <w:num w:numId="4" w16cid:durableId="459038884">
    <w:abstractNumId w:val="3"/>
  </w:num>
  <w:num w:numId="5" w16cid:durableId="799999943">
    <w:abstractNumId w:val="5"/>
  </w:num>
  <w:num w:numId="6" w16cid:durableId="957906773">
    <w:abstractNumId w:val="6"/>
  </w:num>
  <w:num w:numId="7" w16cid:durableId="219487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A7"/>
    <w:rsid w:val="00057A31"/>
    <w:rsid w:val="00086B18"/>
    <w:rsid w:val="000A5491"/>
    <w:rsid w:val="00132B09"/>
    <w:rsid w:val="00214A60"/>
    <w:rsid w:val="002A2572"/>
    <w:rsid w:val="00345A28"/>
    <w:rsid w:val="00384979"/>
    <w:rsid w:val="00392E18"/>
    <w:rsid w:val="003C45DD"/>
    <w:rsid w:val="00446462"/>
    <w:rsid w:val="004C6602"/>
    <w:rsid w:val="00565FA1"/>
    <w:rsid w:val="0058528A"/>
    <w:rsid w:val="00742658"/>
    <w:rsid w:val="00744921"/>
    <w:rsid w:val="007B13CA"/>
    <w:rsid w:val="007E1B9F"/>
    <w:rsid w:val="008E1296"/>
    <w:rsid w:val="00946BA7"/>
    <w:rsid w:val="009D4342"/>
    <w:rsid w:val="00AF5169"/>
    <w:rsid w:val="00B15903"/>
    <w:rsid w:val="00B65D8B"/>
    <w:rsid w:val="00BC5E3C"/>
    <w:rsid w:val="00C17D93"/>
    <w:rsid w:val="00C2643A"/>
    <w:rsid w:val="00C66F90"/>
    <w:rsid w:val="00C67C08"/>
    <w:rsid w:val="00DB18ED"/>
    <w:rsid w:val="00E71BC0"/>
    <w:rsid w:val="00E92469"/>
    <w:rsid w:val="00E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B0385A"/>
  <w15:docId w15:val="{5A78136D-C2CE-47F2-B991-47A78E1A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6"/>
      <w:ind w:left="118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rFonts w:ascii="Calibri" w:eastAsia="Calibri" w:hAnsi="Calibri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rFonts w:ascii="Calibri" w:eastAsia="Calibri" w:hAnsi="Calibri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5A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5A28"/>
  </w:style>
  <w:style w:type="paragraph" w:styleId="a7">
    <w:name w:val="footer"/>
    <w:basedOn w:val="a"/>
    <w:link w:val="a8"/>
    <w:uiPriority w:val="99"/>
    <w:unhideWhenUsed/>
    <w:rsid w:val="00345A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5A28"/>
  </w:style>
  <w:style w:type="paragraph" w:styleId="3">
    <w:name w:val="Body Text Indent 3"/>
    <w:basedOn w:val="a"/>
    <w:link w:val="30"/>
    <w:uiPriority w:val="99"/>
    <w:unhideWhenUsed/>
    <w:rsid w:val="00345A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5A28"/>
    <w:rPr>
      <w:sz w:val="16"/>
      <w:szCs w:val="16"/>
    </w:rPr>
  </w:style>
  <w:style w:type="paragraph" w:styleId="a9">
    <w:name w:val="No Spacing"/>
    <w:uiPriority w:val="1"/>
    <w:qFormat/>
    <w:rsid w:val="004C6602"/>
  </w:style>
  <w:style w:type="paragraph" w:customStyle="1" w:styleId="ConsPlusNonformat">
    <w:name w:val="ConsPlusNonformat"/>
    <w:uiPriority w:val="99"/>
    <w:rsid w:val="0074492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BF39-B773-4D09-8033-18694F67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ОКОНЧАТЕЛЬНОЕ</vt:lpstr>
    </vt:vector>
  </TitlesOfParts>
  <Company>SPecialiST RePack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ОКОНЧАТЕЛЬНОЕ</dc:title>
  <dc:creator>JENNY</dc:creator>
  <cp:lastModifiedBy>mishaternovykh@gmail.com</cp:lastModifiedBy>
  <cp:revision>3</cp:revision>
  <dcterms:created xsi:type="dcterms:W3CDTF">2023-03-13T14:51:00Z</dcterms:created>
  <dcterms:modified xsi:type="dcterms:W3CDTF">2023-04-05T22:17:00Z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LastSaved">
    <vt:filetime>2015-12-08T00:00:00Z</vt:filetime>
  </property>
</Properties>
</file>